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2C7" w:rsidRDefault="00EA52C7" w:rsidP="00EA52C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Пән:</w:t>
      </w:r>
      <w:r>
        <w:rPr>
          <w:rFonts w:ascii="Times New Roman" w:hAnsi="Times New Roman" w:cs="Times New Roman"/>
          <w:lang w:val="kk-KZ"/>
        </w:rPr>
        <w:t xml:space="preserve"> Ғылыми журналистиканың теориялық және тәжірибелік негіздері, 1 курс, докторантура.</w:t>
      </w:r>
    </w:p>
    <w:p w:rsidR="005045BF" w:rsidRDefault="005045BF" w:rsidP="00EA52C7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14 дәріс.</w:t>
      </w:r>
      <w:r>
        <w:rPr>
          <w:b/>
          <w:lang w:val="kk-KZ"/>
        </w:rPr>
        <w:t xml:space="preserve"> </w:t>
      </w:r>
      <w:r w:rsidRPr="00B1415B">
        <w:rPr>
          <w:rFonts w:ascii="Times New Roman" w:hAnsi="Times New Roman" w:cs="Times New Roman"/>
          <w:lang w:val="kk-KZ"/>
        </w:rPr>
        <w:t xml:space="preserve">Ғылыми </w:t>
      </w:r>
      <w:r w:rsidR="00BB0031">
        <w:rPr>
          <w:rFonts w:ascii="Times New Roman" w:hAnsi="Times New Roman" w:cs="Times New Roman"/>
          <w:lang w:val="kk-KZ"/>
        </w:rPr>
        <w:t>журналистиканың функциясы, прин</w:t>
      </w:r>
      <w:r w:rsidRPr="00B1415B">
        <w:rPr>
          <w:rFonts w:ascii="Times New Roman" w:hAnsi="Times New Roman" w:cs="Times New Roman"/>
          <w:lang w:val="kk-KZ"/>
        </w:rPr>
        <w:t>циптері және аудиториясы.</w:t>
      </w:r>
    </w:p>
    <w:p w:rsidR="00BB0031" w:rsidRDefault="00BB0031" w:rsidP="00BB0031">
      <w:pPr>
        <w:pStyle w:val="a3"/>
        <w:tabs>
          <w:tab w:val="num" w:pos="0"/>
        </w:tabs>
        <w:spacing w:line="240" w:lineRule="auto"/>
        <w:jc w:val="both"/>
        <w:rPr>
          <w:b w:val="0"/>
          <w:sz w:val="24"/>
          <w:lang w:val="kk-KZ"/>
        </w:rPr>
      </w:pPr>
      <w:r>
        <w:rPr>
          <w:b w:val="0"/>
          <w:sz w:val="24"/>
          <w:lang w:val="kk-KZ"/>
        </w:rPr>
        <w:t>Ғылыми журналистиканың ақпараттық, дүниетанымдық және практикалық функциялары бар. Ғылыми журналистиканың өзіндік ерекше аудиториясы бар.</w:t>
      </w:r>
    </w:p>
    <w:p w:rsidR="00BB0031" w:rsidRDefault="00BB0031" w:rsidP="00BB0031">
      <w:pPr>
        <w:pStyle w:val="a3"/>
        <w:tabs>
          <w:tab w:val="num" w:pos="0"/>
        </w:tabs>
        <w:spacing w:line="240" w:lineRule="auto"/>
        <w:jc w:val="both"/>
        <w:rPr>
          <w:b w:val="0"/>
          <w:sz w:val="24"/>
          <w:lang w:val="kk-KZ"/>
        </w:rPr>
      </w:pPr>
      <w:r>
        <w:rPr>
          <w:b w:val="0"/>
          <w:sz w:val="24"/>
          <w:lang w:val="kk-KZ"/>
        </w:rPr>
        <w:t xml:space="preserve">     Ғылыми білімді баяндау аудиторияның төмендегі төрт тобына арналған:</w:t>
      </w:r>
    </w:p>
    <w:p w:rsidR="00BB0031" w:rsidRDefault="00BB0031" w:rsidP="00BB0031">
      <w:pPr>
        <w:pStyle w:val="a3"/>
        <w:numPr>
          <w:ilvl w:val="0"/>
          <w:numId w:val="1"/>
        </w:numPr>
        <w:spacing w:line="240" w:lineRule="auto"/>
        <w:jc w:val="both"/>
        <w:rPr>
          <w:b w:val="0"/>
          <w:sz w:val="24"/>
          <w:lang w:val="kk-KZ"/>
        </w:rPr>
      </w:pPr>
      <w:r>
        <w:rPr>
          <w:b w:val="0"/>
          <w:sz w:val="24"/>
          <w:lang w:val="kk-KZ"/>
        </w:rPr>
        <w:t>Дайындығы аз адамдарға.</w:t>
      </w:r>
    </w:p>
    <w:p w:rsidR="00BB0031" w:rsidRDefault="00BB0031" w:rsidP="00BB0031">
      <w:pPr>
        <w:pStyle w:val="a3"/>
        <w:numPr>
          <w:ilvl w:val="0"/>
          <w:numId w:val="1"/>
        </w:numPr>
        <w:spacing w:line="240" w:lineRule="auto"/>
        <w:jc w:val="both"/>
        <w:rPr>
          <w:b w:val="0"/>
          <w:sz w:val="24"/>
          <w:lang w:val="kk-KZ"/>
        </w:rPr>
      </w:pPr>
      <w:r>
        <w:rPr>
          <w:b w:val="0"/>
          <w:sz w:val="24"/>
          <w:lang w:val="kk-KZ"/>
        </w:rPr>
        <w:t>Ғылым саласына әуесқойлық деңгейде қызығатын адамдарға.</w:t>
      </w:r>
    </w:p>
    <w:p w:rsidR="00BB0031" w:rsidRDefault="00BB0031" w:rsidP="00BB0031">
      <w:pPr>
        <w:pStyle w:val="a3"/>
        <w:numPr>
          <w:ilvl w:val="0"/>
          <w:numId w:val="1"/>
        </w:numPr>
        <w:spacing w:line="240" w:lineRule="auto"/>
        <w:jc w:val="both"/>
        <w:rPr>
          <w:b w:val="0"/>
          <w:sz w:val="24"/>
          <w:lang w:val="kk-KZ"/>
        </w:rPr>
      </w:pPr>
      <w:r>
        <w:rPr>
          <w:b w:val="0"/>
          <w:sz w:val="24"/>
          <w:lang w:val="kk-KZ"/>
        </w:rPr>
        <w:t>Квалификациясы аса жоғары мамандарға.</w:t>
      </w:r>
    </w:p>
    <w:p w:rsidR="00BB0031" w:rsidRDefault="00BB0031" w:rsidP="00BB0031">
      <w:pPr>
        <w:pStyle w:val="a3"/>
        <w:numPr>
          <w:ilvl w:val="0"/>
          <w:numId w:val="1"/>
        </w:numPr>
        <w:spacing w:line="240" w:lineRule="auto"/>
        <w:jc w:val="both"/>
        <w:rPr>
          <w:b w:val="0"/>
          <w:sz w:val="24"/>
          <w:lang w:val="kk-KZ"/>
        </w:rPr>
      </w:pPr>
      <w:r>
        <w:rPr>
          <w:b w:val="0"/>
          <w:sz w:val="24"/>
          <w:lang w:val="kk-KZ"/>
        </w:rPr>
        <w:t>Профилі салалас мамандарға.</w:t>
      </w:r>
    </w:p>
    <w:p w:rsidR="00BB0031" w:rsidRDefault="00BB0031" w:rsidP="00BB0031">
      <w:pPr>
        <w:pStyle w:val="a3"/>
        <w:tabs>
          <w:tab w:val="num" w:pos="0"/>
        </w:tabs>
        <w:spacing w:line="240" w:lineRule="auto"/>
        <w:jc w:val="both"/>
        <w:rPr>
          <w:b w:val="0"/>
          <w:sz w:val="24"/>
          <w:lang w:val="kk-KZ"/>
        </w:rPr>
      </w:pPr>
      <w:r>
        <w:rPr>
          <w:b w:val="0"/>
          <w:sz w:val="24"/>
          <w:lang w:val="kk-KZ"/>
        </w:rPr>
        <w:t xml:space="preserve">     Ғылыми тереңдік принципі, материалды байыптау (осмысление) принципі, қолжетімділік (доступность)</w:t>
      </w:r>
      <w:bookmarkStart w:id="0" w:name="_GoBack"/>
      <w:bookmarkEnd w:id="0"/>
      <w:r>
        <w:rPr>
          <w:b w:val="0"/>
          <w:sz w:val="24"/>
          <w:lang w:val="kk-KZ"/>
        </w:rPr>
        <w:t xml:space="preserve"> принципі,  баяндау қызықтылығы принципі. </w:t>
      </w:r>
    </w:p>
    <w:p w:rsidR="00BB0031" w:rsidRDefault="00BB0031" w:rsidP="00EA52C7">
      <w:pPr>
        <w:rPr>
          <w:rFonts w:ascii="Times New Roman" w:hAnsi="Times New Roman" w:cs="Times New Roman"/>
          <w:lang w:val="kk-KZ"/>
        </w:rPr>
      </w:pPr>
    </w:p>
    <w:p w:rsidR="00630A3A" w:rsidRDefault="00630A3A"/>
    <w:sectPr w:rsidR="00630A3A" w:rsidSect="00FB2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114A1"/>
    <w:multiLevelType w:val="hybridMultilevel"/>
    <w:tmpl w:val="C3C05828"/>
    <w:lvl w:ilvl="0" w:tplc="DAA8E416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52C7"/>
    <w:rsid w:val="005045BF"/>
    <w:rsid w:val="00630A3A"/>
    <w:rsid w:val="00B5348D"/>
    <w:rsid w:val="00BB0031"/>
    <w:rsid w:val="00EA52C7"/>
    <w:rsid w:val="00FB2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B0031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4">
    <w:name w:val="Основной текст Знак"/>
    <w:basedOn w:val="a0"/>
    <w:link w:val="a3"/>
    <w:semiHidden/>
    <w:rsid w:val="00BB0031"/>
    <w:rPr>
      <w:rFonts w:ascii="Times New Roman" w:eastAsia="Times New Roman" w:hAnsi="Times New Roman" w:cs="Times New Roman"/>
      <w:b/>
      <w:bCs/>
      <w:sz w:val="4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>Microsoft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2014-01-04T09:03:00Z</dcterms:created>
  <dcterms:modified xsi:type="dcterms:W3CDTF">2014-01-04T09:35:00Z</dcterms:modified>
</cp:coreProperties>
</file>